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Calibri" w:hAnsi="Calibri"/>
          <w:b/>
          <w:i w:val="0"/>
          <w:color w:val="072557"/>
          <w:sz w:val="34"/>
        </w:rPr>
        <w:t>CONTRATO DE COMPRAVENTA DE MOTO</w:t>
      </w:r>
    </w:p>
    <w:p>
      <w:pPr>
        <w:keepLines w:val="0"/>
        <w:spacing w:before="0" w:after="160" w:line="264" w:lineRule="auto"/>
        <w:jc w:val="center"/>
      </w:pPr>
      <w:r>
        <w:rPr>
          <w:rFonts w:ascii="Calibri" w:hAnsi="Calibri"/>
          <w:b w:val="0"/>
          <w:i w:val="0"/>
          <w:color w:val="52657D"/>
          <w:sz w:val="21"/>
        </w:rPr>
        <w:t>Formato editable para una compraventa entre particulares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Importante: este contrato documenta el acuerdo privado. No sustituye el cambio de propietario, alta, baja, placas, pagos, avisos ni formatos exigidos por la autoridad.</w:t>
            </w:r>
          </w:p>
        </w:tc>
      </w:tr>
    </w:tbl>
    <w:p>
      <w:pPr>
        <w:keepNext/>
        <w:spacing w:before="200" w:after="100"/>
      </w:pPr>
      <w:r>
        <w:rPr>
          <w:rFonts w:ascii="Calibri" w:hAnsi="Calibri"/>
          <w:b/>
          <w:i w:val="0"/>
          <w:color w:val="072557"/>
          <w:sz w:val="23"/>
        </w:rPr>
        <w:t>1. Lugar, fecha y entrega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Lugar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Fecha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Fecha y hora de entrega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Lugar de entrega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</w:tbl>
    <w:p>
      <w:pPr>
        <w:spacing w:after="20"/>
      </w:pPr>
    </w:p>
    <w:p>
      <w:pPr>
        <w:keepNext/>
        <w:spacing w:before="200" w:after="100"/>
      </w:pPr>
      <w:r>
        <w:rPr>
          <w:rFonts w:ascii="Calibri" w:hAnsi="Calibri"/>
          <w:b/>
          <w:i w:val="0"/>
          <w:color w:val="072557"/>
          <w:sz w:val="23"/>
        </w:rPr>
        <w:t>2. Identificación de las partes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Vendedor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Domicilio o referencia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Identificación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Teléfono o correo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Comprador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Domicilio o referencia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Identificación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Teléfono o correo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</w:tbl>
    <w:p>
      <w:pPr>
        <w:spacing w:after="20"/>
      </w:pPr>
    </w:p>
    <w:p>
      <w:r>
        <w:br w:type="page"/>
      </w:r>
    </w:p>
    <w:p>
      <w:pPr>
        <w:keepNext/>
        <w:spacing w:before="200" w:after="100"/>
      </w:pPr>
      <w:r>
        <w:rPr>
          <w:rFonts w:ascii="Calibri" w:hAnsi="Calibri"/>
          <w:b/>
          <w:i w:val="0"/>
          <w:color w:val="072557"/>
          <w:sz w:val="23"/>
        </w:rPr>
        <w:t>3. Datos de la motocicleta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Marca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Línea o submarca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Modelo y año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Color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Cilindraje (cc)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Tipo de motocicleta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NIV o número de serie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Número de motor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Placas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Tarjeta de circulación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Kilometraje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Modificaciones visibles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</w:tbl>
    <w:p>
      <w:pPr>
        <w:spacing w:after="20"/>
      </w:pPr>
    </w:p>
    <w:p>
      <w:pPr>
        <w:keepNext/>
        <w:spacing w:before="200" w:after="100"/>
      </w:pPr>
      <w:r>
        <w:rPr>
          <w:rFonts w:ascii="Calibri" w:hAnsi="Calibri"/>
          <w:b/>
          <w:i w:val="0"/>
          <w:color w:val="072557"/>
          <w:sz w:val="23"/>
        </w:rPr>
        <w:t>4. Precio y forma de pago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Precio en número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Precio en letra y moneda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Forma de pago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Anticipo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Saldo y fecha de pago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Comprobante acordado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</w:tbl>
    <w:p>
      <w:pPr>
        <w:spacing w:after="20"/>
      </w:pPr>
    </w:p>
    <w:p>
      <w:pPr>
        <w:keepNext/>
        <w:spacing w:before="200" w:after="100"/>
      </w:pPr>
      <w:r>
        <w:rPr>
          <w:rFonts w:ascii="Calibri" w:hAnsi="Calibri"/>
          <w:b/>
          <w:i w:val="0"/>
          <w:color w:val="072557"/>
          <w:sz w:val="23"/>
        </w:rPr>
        <w:t>5. Estado físico y mecánico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Condición general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Daños o desgaste visibles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Reparaciones informadas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Fallas o incidencias conocidas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Revisión mecánica acordada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</w:tbl>
    <w:p>
      <w:pPr>
        <w:spacing w:after="20"/>
      </w:pPr>
    </w:p>
    <w:p>
      <w:r>
        <w:br w:type="page"/>
      </w:r>
    </w:p>
    <w:p>
      <w:pPr>
        <w:keepNext/>
        <w:spacing w:before="200" w:after="100"/>
      </w:pPr>
      <w:r>
        <w:rPr>
          <w:rFonts w:ascii="Calibri" w:hAnsi="Calibri"/>
          <w:b/>
          <w:i w:val="0"/>
          <w:color w:val="072557"/>
          <w:sz w:val="23"/>
        </w:rPr>
        <w:t>6. Documentos, llaves y accesorios entregados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Documentos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Número de llaves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Casco(s)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Baúl, maletas o parrilla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Herramientas y manuales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Accesorios adicionales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Adeudos o pendientes informados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</w:r>
          </w:p>
        </w:tc>
      </w:tr>
    </w:tbl>
    <w:p>
      <w:pPr>
        <w:spacing w:after="20"/>
      </w:pPr>
    </w:p>
    <w:p>
      <w:pPr>
        <w:keepNext/>
        <w:spacing w:before="200" w:after="100"/>
      </w:pPr>
      <w:r>
        <w:rPr>
          <w:rFonts w:ascii="Calibri" w:hAnsi="Calibri"/>
          <w:b/>
          <w:i w:val="0"/>
          <w:color w:val="072557"/>
          <w:sz w:val="23"/>
        </w:rPr>
        <w:t>7. Cláusulas del acuerdo</w:t>
      </w:r>
    </w:p>
    <w:p>
      <w:pPr>
        <w:keepLines/>
        <w:spacing w:before="40" w:after="80" w:line="259" w:lineRule="auto"/>
      </w:pPr>
      <w:r>
        <w:rPr>
          <w:rFonts w:ascii="Calibri" w:hAnsi="Calibri"/>
          <w:b/>
          <w:i w:val="0"/>
          <w:color w:val="072557"/>
          <w:sz w:val="18"/>
        </w:rPr>
        <w:t xml:space="preserve">Primera. Objeto. </w:t>
      </w:r>
      <w:r>
        <w:rPr>
          <w:rFonts w:ascii="Calibri" w:hAnsi="Calibri"/>
          <w:b w:val="0"/>
          <w:i w:val="0"/>
          <w:color w:val="172B4D"/>
          <w:sz w:val="18"/>
        </w:rPr>
        <w:t>El vendedor transmite al comprador la motocicleta descrita en este documento por el precio y bajo las condiciones aquí registradas.</w:t>
      </w:r>
    </w:p>
    <w:p>
      <w:pPr>
        <w:keepLines/>
        <w:spacing w:before="40" w:after="80" w:line="259" w:lineRule="auto"/>
      </w:pPr>
      <w:r>
        <w:rPr>
          <w:rFonts w:ascii="Calibri" w:hAnsi="Calibri"/>
          <w:b/>
          <w:i w:val="0"/>
          <w:color w:val="072557"/>
          <w:sz w:val="18"/>
        </w:rPr>
        <w:t xml:space="preserve">Segunda. Precio y pago. </w:t>
      </w:r>
      <w:r>
        <w:rPr>
          <w:rFonts w:ascii="Calibri" w:hAnsi="Calibri"/>
          <w:b w:val="0"/>
          <w:i w:val="0"/>
          <w:color w:val="172B4D"/>
          <w:sz w:val="18"/>
        </w:rPr>
        <w:t>El precio acordado y la forma de pago son los indicados en la sección 4. Condiciones adicionales: ________________________________________________________________</w:t>
      </w:r>
    </w:p>
    <w:p>
      <w:pPr>
        <w:keepLines/>
        <w:spacing w:before="40" w:after="80" w:line="259" w:lineRule="auto"/>
      </w:pPr>
      <w:r>
        <w:rPr>
          <w:rFonts w:ascii="Calibri" w:hAnsi="Calibri"/>
          <w:b/>
          <w:i w:val="0"/>
          <w:color w:val="072557"/>
          <w:sz w:val="18"/>
        </w:rPr>
        <w:t xml:space="preserve">Tercera. Entrega. </w:t>
      </w:r>
      <w:r>
        <w:rPr>
          <w:rFonts w:ascii="Calibri" w:hAnsi="Calibri"/>
          <w:b w:val="0"/>
          <w:i w:val="0"/>
          <w:color w:val="172B4D"/>
          <w:sz w:val="18"/>
        </w:rPr>
        <w:t>La motocicleta, llaves, documentos y accesorios se entregan en la fecha, hora y lugar señalados. Este registro no elimina obligaciones que correspondan conforme a la normativa aplicable.</w:t>
      </w:r>
    </w:p>
    <w:p>
      <w:pPr>
        <w:keepLines/>
        <w:spacing w:before="40" w:after="80" w:line="259" w:lineRule="auto"/>
      </w:pPr>
      <w:r>
        <w:rPr>
          <w:rFonts w:ascii="Calibri" w:hAnsi="Calibri"/>
          <w:b/>
          <w:i w:val="0"/>
          <w:color w:val="072557"/>
          <w:sz w:val="18"/>
        </w:rPr>
        <w:t xml:space="preserve">Cuarta. Estado e inspección. </w:t>
      </w:r>
      <w:r>
        <w:rPr>
          <w:rFonts w:ascii="Calibri" w:hAnsi="Calibri"/>
          <w:b w:val="0"/>
          <w:i w:val="0"/>
          <w:color w:val="172B4D"/>
          <w:sz w:val="18"/>
        </w:rPr>
        <w:t>El comprador tuvo oportunidad razonable de revisar la motocicleta y, si lo consideró necesario, solicitar una inspección mecánica. Observaciones: ________________________________________________________________</w:t>
      </w:r>
    </w:p>
    <w:p>
      <w:pPr>
        <w:keepLines/>
        <w:spacing w:before="40" w:after="80" w:line="259" w:lineRule="auto"/>
      </w:pPr>
      <w:r>
        <w:rPr>
          <w:rFonts w:ascii="Calibri" w:hAnsi="Calibri"/>
          <w:b/>
          <w:i w:val="0"/>
          <w:color w:val="072557"/>
          <w:sz w:val="18"/>
        </w:rPr>
        <w:t xml:space="preserve">Quinta. Manifestaciones. </w:t>
      </w:r>
      <w:r>
        <w:rPr>
          <w:rFonts w:ascii="Calibri" w:hAnsi="Calibri"/>
          <w:b w:val="0"/>
          <w:i w:val="0"/>
          <w:color w:val="172B4D"/>
          <w:sz w:val="18"/>
        </w:rPr>
        <w:t>El vendedor informa el estado, modificaciones, adeudos, gravámenes e incidencias que conoce. Ninguna cláusula pretende ocultar información ni establecer una renuncia absoluta a derechos o responsabilidades.</w:t>
      </w:r>
    </w:p>
    <w:p>
      <w:pPr>
        <w:keepLines/>
        <w:spacing w:before="40" w:after="80" w:line="259" w:lineRule="auto"/>
      </w:pPr>
      <w:r>
        <w:rPr>
          <w:rFonts w:ascii="Calibri" w:hAnsi="Calibri"/>
          <w:b/>
          <w:i w:val="0"/>
          <w:color w:val="072557"/>
          <w:sz w:val="18"/>
        </w:rPr>
        <w:t xml:space="preserve">Sexta. Documentos y accesorios. </w:t>
      </w:r>
      <w:r>
        <w:rPr>
          <w:rFonts w:ascii="Calibri" w:hAnsi="Calibri"/>
          <w:b w:val="0"/>
          <w:i w:val="0"/>
          <w:color w:val="172B4D"/>
          <w:sz w:val="18"/>
        </w:rPr>
        <w:t>Las partes confirman que los elementos entregados son los registrados en la sección 6 y conservarán evidencia del inventario cuando lo consideren conveniente.</w:t>
      </w:r>
    </w:p>
    <w:p>
      <w:pPr>
        <w:keepLines/>
        <w:spacing w:before="40" w:after="80" w:line="259" w:lineRule="auto"/>
      </w:pPr>
      <w:r>
        <w:rPr>
          <w:rFonts w:ascii="Calibri" w:hAnsi="Calibri"/>
          <w:b/>
          <w:i w:val="0"/>
          <w:color w:val="072557"/>
          <w:sz w:val="18"/>
        </w:rPr>
        <w:t xml:space="preserve">Séptima. Trámites posteriores. </w:t>
      </w:r>
      <w:r>
        <w:rPr>
          <w:rFonts w:ascii="Calibri" w:hAnsi="Calibri"/>
          <w:b w:val="0"/>
          <w:i w:val="0"/>
          <w:color w:val="172B4D"/>
          <w:sz w:val="18"/>
        </w:rPr>
        <w:t>Las partes verificarán ante la autoridad competente el cambio de propietario, placas, alta, baja, avisos, pagos y requisitos aplicables. Este contrato no sustituye esos trámites.</w:t>
      </w:r>
    </w:p>
    <w:p>
      <w:pPr>
        <w:keepLines/>
        <w:spacing w:before="40" w:after="80" w:line="259" w:lineRule="auto"/>
      </w:pPr>
      <w:r>
        <w:rPr>
          <w:rFonts w:ascii="Calibri" w:hAnsi="Calibri"/>
          <w:b/>
          <w:i w:val="0"/>
          <w:color w:val="072557"/>
          <w:sz w:val="18"/>
        </w:rPr>
        <w:t xml:space="preserve">Octava. Ejemplares. </w:t>
      </w:r>
      <w:r>
        <w:rPr>
          <w:rFonts w:ascii="Calibri" w:hAnsi="Calibri"/>
          <w:b w:val="0"/>
          <w:i w:val="0"/>
          <w:color w:val="172B4D"/>
          <w:sz w:val="18"/>
        </w:rPr>
        <w:t>Leído el documento y aclaradas las dudas, las partes firman dos ejemplares de contenido equivalente y conservan uno cada una.</w:t>
      </w:r>
    </w:p>
    <w:p>
      <w:r>
        <w:br w:type="page"/>
      </w:r>
    </w:p>
    <w:p>
      <w:pPr>
        <w:keepNext/>
        <w:spacing w:before="200" w:after="100"/>
      </w:pPr>
      <w:r>
        <w:rPr>
          <w:rFonts w:ascii="Calibri" w:hAnsi="Calibri"/>
          <w:b/>
          <w:i w:val="0"/>
          <w:color w:val="072557"/>
          <w:sz w:val="23"/>
        </w:rPr>
        <w:t>8. Observaciones y anexos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Observaciones adicionales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  <w:br/>
              <w:br/>
              <w:br/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Anexos o evidencia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100"/>
      </w:pPr>
      <w:r>
        <w:rPr>
          <w:rFonts w:ascii="Calibri" w:hAnsi="Calibri"/>
          <w:b/>
          <w:i w:val="0"/>
          <w:color w:val="072557"/>
          <w:sz w:val="23"/>
        </w:rPr>
        <w:t>9. Firmas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Vendedor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  <w:br/>
              <w:br/>
              <w:t>Nombre y firma</w:t>
              <w:br/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Comprador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  <w:br/>
              <w:br/>
              <w:t>Nombre y firma</w:t>
              <w:br/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Testigo 1 (opcional)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  <w:br/>
              <w:br/>
              <w:t>Nombre y firma</w:t>
              <w:br/>
            </w:r>
          </w:p>
        </w:tc>
      </w:tr>
      <w:tr>
        <w:tc>
          <w:tcPr>
            <w:tcW w:type="dxa" w:w="4819"/>
            <w:shd w:fill="EAF3FF"/>
          </w:tcPr>
          <w:p>
            <w:r>
              <w:rPr>
                <w:rFonts w:ascii="Calibri" w:hAnsi="Calibri"/>
                <w:b/>
                <w:i w:val="0"/>
                <w:color w:val="072557"/>
                <w:sz w:val="17"/>
              </w:rPr>
              <w:t>Testigo 2 (opcional)</w:t>
            </w:r>
          </w:p>
        </w:tc>
        <w:tc>
          <w:tcPr>
            <w:tcW w:type="dxa" w:w="4819"/>
          </w:tcPr>
          <w:p>
            <w:r>
              <w:rPr>
                <w:rFonts w:ascii="Calibri" w:hAnsi="Calibri"/>
                <w:b w:val="0"/>
                <w:i w:val="0"/>
                <w:color w:val="172B4D"/>
                <w:sz w:val="18"/>
              </w:rPr>
              <w:br/>
              <w:br/>
              <w:t>Nombre y firma</w:t>
              <w:br/>
            </w:r>
          </w:p>
        </w:tc>
      </w:tr>
    </w:tbl>
    <w:p>
      <w:pPr>
        <w:spacing w:after="20"/>
      </w:pPr>
    </w:p>
    <w:p>
      <w:pPr>
        <w:keepLines w:val="0"/>
        <w:spacing w:before="0" w:after="0" w:line="264" w:lineRule="auto"/>
      </w:pPr>
      <w:r>
        <w:rPr>
          <w:rFonts w:ascii="Calibri" w:hAnsi="Calibri"/>
          <w:b/>
          <w:i w:val="0"/>
          <w:color w:val="072557"/>
          <w:sz w:val="17"/>
        </w:rPr>
        <w:t>Antes de firmar: comprueba que NIV, número de motor, placas y datos documentales coincidan; registra el pago y la entrega; consulta el estatus del vehículo y confirma los trámites aplicables en tu entidad.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134" w:bottom="879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2657D"/>
        <w:sz w:val="15"/>
      </w:rPr>
      <w:t>Formato orientativo. Verifica los requisitos de la autoridad competente.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i w:val="0"/>
        <w:color w:val="52657D"/>
        <w:sz w:val="16"/>
      </w:rPr>
      <w:t>FORMATO EDITABLE · COMPRAVENTA DE MOTOCICLETA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4" w:lineRule="auto"/>
    </w:pPr>
    <w:rPr>
      <w:rFonts w:ascii="Calibri" w:hAnsi="Calibri"/>
      <w:color w:val="172B4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compraventa de moto</dc:title>
  <dc:subject>Formato editable para documentar la compraventa de una motocicleta</dc:subject>
  <dc:creator>Editorial Ejemplode</dc:creator>
  <cp:keywords>contrato, compraventa, moto, motocicleta, formato editable</cp:keywords>
  <dc:description>Formato orientativo; no sustituye trámites oficiales.</dc:description>
  <cp:lastModifiedBy>Editorial Ejemplode</cp:lastModifiedBy>
  <cp:revision>1</cp:revision>
  <dcterms:created xsi:type="dcterms:W3CDTF">2013-12-23T23:15:00Z</dcterms:created>
  <dcterms:modified xsi:type="dcterms:W3CDTF">2013-12-23T23:15:00Z</dcterms:modified>
  <cp:category/>
</cp:coreProperties>
</file>